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F613" w14:textId="6D27AE34" w:rsidR="00EF78B1" w:rsidRPr="00EF78B1" w:rsidRDefault="00EF78B1" w:rsidP="00EF78B1">
      <w:pPr>
        <w:tabs>
          <w:tab w:val="right" w:pos="20000"/>
        </w:tabs>
        <w:spacing w:after="0"/>
        <w:rPr>
          <w:rFonts w:ascii="Arial" w:eastAsia="MS Mincho" w:hAnsi="Arial" w:cs="Arial"/>
          <w:b/>
          <w:noProof/>
          <w:sz w:val="24"/>
          <w:szCs w:val="24"/>
        </w:rPr>
      </w:pPr>
      <w:bookmarkStart w:id="0" w:name="OLE_LINK15"/>
      <w:bookmarkStart w:id="1" w:name="_Hlk84666062"/>
      <w:r w:rsidRPr="00EF78B1">
        <w:rPr>
          <w:rFonts w:ascii="Arial" w:eastAsia="MS Mincho" w:hAnsi="Arial"/>
          <w:b/>
          <w:noProof/>
          <w:sz w:val="24"/>
        </w:rPr>
        <w:t>3GPP TSG-</w:t>
      </w:r>
      <w:r w:rsidRPr="00EF78B1">
        <w:rPr>
          <w:rFonts w:ascii="Arial" w:eastAsia="MS Mincho" w:hAnsi="Arial"/>
          <w:b/>
          <w:noProof/>
          <w:sz w:val="24"/>
          <w:lang w:eastAsia="zh-CN"/>
        </w:rPr>
        <w:t>RAN WG4</w:t>
      </w:r>
      <w:r w:rsidRPr="00EF78B1">
        <w:rPr>
          <w:rFonts w:ascii="Arial" w:eastAsia="MS Mincho" w:hAnsi="Arial"/>
          <w:b/>
          <w:noProof/>
          <w:sz w:val="24"/>
        </w:rPr>
        <w:t xml:space="preserve"> Meetin</w:t>
      </w:r>
      <w:r w:rsidRPr="00EF78B1">
        <w:rPr>
          <w:rFonts w:ascii="Arial" w:eastAsia="MS Mincho" w:hAnsi="Arial"/>
          <w:b/>
          <w:noProof/>
          <w:sz w:val="24"/>
          <w:lang w:eastAsia="zh-CN"/>
        </w:rPr>
        <w:t>g #106-bis-e</w:t>
      </w:r>
      <w:r w:rsidRPr="00EF78B1">
        <w:rPr>
          <w:rFonts w:ascii="Arial" w:eastAsia="MS Mincho" w:hAnsi="Arial" w:cs="Arial"/>
          <w:b/>
          <w:noProof/>
          <w:sz w:val="24"/>
          <w:szCs w:val="24"/>
        </w:rPr>
        <w:tab/>
      </w:r>
      <w:r w:rsidR="001D5E9C" w:rsidRPr="001D5E9C">
        <w:rPr>
          <w:rFonts w:ascii="Arial" w:eastAsia="MS Mincho" w:hAnsi="Arial" w:cs="Arial"/>
          <w:b/>
          <w:noProof/>
          <w:sz w:val="24"/>
          <w:szCs w:val="24"/>
        </w:rPr>
        <w:t>R4-2305483</w:t>
      </w:r>
    </w:p>
    <w:bookmarkEnd w:id="0"/>
    <w:p w14:paraId="2521F984" w14:textId="77777777" w:rsidR="00EF78B1" w:rsidRPr="00EF78B1" w:rsidRDefault="00EF78B1" w:rsidP="00EF78B1">
      <w:pPr>
        <w:spacing w:after="120"/>
        <w:outlineLvl w:val="0"/>
        <w:rPr>
          <w:rFonts w:ascii="Arial" w:eastAsia="MS Mincho" w:hAnsi="Arial"/>
          <w:b/>
          <w:noProof/>
          <w:sz w:val="24"/>
        </w:rPr>
      </w:pPr>
      <w:r w:rsidRPr="00EF78B1">
        <w:rPr>
          <w:rFonts w:ascii="Arial" w:eastAsia="MS Mincho" w:hAnsi="Arial"/>
          <w:b/>
          <w:noProof/>
          <w:sz w:val="24"/>
        </w:rPr>
        <w:t>Online, 17</w:t>
      </w:r>
      <w:r w:rsidRPr="00EF78B1">
        <w:rPr>
          <w:rFonts w:ascii="Arial" w:eastAsia="MS Mincho" w:hAnsi="Arial"/>
          <w:b/>
          <w:noProof/>
          <w:sz w:val="24"/>
          <w:vertAlign w:val="superscript"/>
        </w:rPr>
        <w:t>th</w:t>
      </w:r>
      <w:r w:rsidRPr="00EF78B1">
        <w:rPr>
          <w:rFonts w:ascii="Arial" w:eastAsia="MS Mincho" w:hAnsi="Arial"/>
          <w:b/>
          <w:noProof/>
          <w:sz w:val="24"/>
        </w:rPr>
        <w:t xml:space="preserve"> - 26</w:t>
      </w:r>
      <w:r w:rsidRPr="00EF78B1">
        <w:rPr>
          <w:rFonts w:ascii="Arial" w:eastAsia="MS Mincho" w:hAnsi="Arial"/>
          <w:b/>
          <w:noProof/>
          <w:sz w:val="24"/>
          <w:vertAlign w:val="superscript"/>
        </w:rPr>
        <w:t>th</w:t>
      </w:r>
      <w:r w:rsidRPr="00EF78B1">
        <w:rPr>
          <w:rFonts w:ascii="Arial" w:eastAsia="MS Mincho" w:hAnsi="Arial"/>
          <w:b/>
          <w:noProof/>
          <w:sz w:val="24"/>
        </w:rPr>
        <w:t xml:space="preserve"> Apr, 2023</w:t>
      </w:r>
    </w:p>
    <w:bookmarkEnd w:id="1"/>
    <w:p w14:paraId="0985FDF3" w14:textId="66F02A67" w:rsidR="00D46BD4" w:rsidRPr="006B573C" w:rsidRDefault="00D46BD4" w:rsidP="00D46BD4">
      <w:pPr>
        <w:pStyle w:val="ab"/>
        <w:jc w:val="both"/>
        <w:rPr>
          <w:rFonts w:eastAsia="宋体"/>
          <w:i w:val="0"/>
          <w:noProof w:val="0"/>
          <w:sz w:val="24"/>
        </w:rPr>
      </w:pPr>
    </w:p>
    <w:p w14:paraId="746C058D" w14:textId="3F8A2EF1"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8661B" w:rsidRPr="0028661B">
        <w:rPr>
          <w:rFonts w:ascii="Arial" w:hAnsi="Arial"/>
          <w:sz w:val="24"/>
          <w:lang w:val="en-US" w:eastAsia="zh-CN"/>
        </w:rPr>
        <w:t xml:space="preserve">Discussion on </w:t>
      </w:r>
      <w:r w:rsidR="005F5CA0">
        <w:rPr>
          <w:rFonts w:ascii="Arial" w:hAnsi="Arial"/>
          <w:sz w:val="24"/>
          <w:lang w:val="en-US" w:eastAsia="zh-CN"/>
        </w:rPr>
        <w:t>reference tunnel deployment scenario</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17E84058"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4810CF" w:rsidRPr="004810CF">
        <w:rPr>
          <w:rFonts w:ascii="Arial" w:hAnsi="Arial"/>
          <w:sz w:val="24"/>
          <w:lang w:val="pt-BR"/>
        </w:rPr>
        <w:t>5.13.5.4</w:t>
      </w:r>
      <w:bookmarkStart w:id="2" w:name="_GoBack"/>
      <w:bookmarkEnd w:id="2"/>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874217C" w14:textId="68218C90" w:rsidR="00683375" w:rsidRPr="00683375" w:rsidRDefault="00683375" w:rsidP="00683375">
      <w:pPr>
        <w:rPr>
          <w:lang w:val="en-US" w:eastAsia="zh-CN"/>
        </w:rPr>
      </w:pPr>
      <w:r w:rsidRPr="00683375">
        <w:rPr>
          <w:lang w:eastAsia="zh-CN"/>
        </w:rPr>
        <w:t>During RAN</w:t>
      </w:r>
      <w:r w:rsidR="005F5CA0">
        <w:rPr>
          <w:lang w:eastAsia="zh-CN"/>
        </w:rPr>
        <w:t>4</w:t>
      </w:r>
      <w:r w:rsidRPr="00683375">
        <w:rPr>
          <w:lang w:eastAsia="zh-CN"/>
        </w:rPr>
        <w:t>#</w:t>
      </w:r>
      <w:r w:rsidR="005F5CA0">
        <w:rPr>
          <w:lang w:eastAsia="zh-CN"/>
        </w:rPr>
        <w:t>106</w:t>
      </w:r>
      <w:r w:rsidRPr="00683375">
        <w:rPr>
          <w:lang w:eastAsia="zh-CN"/>
        </w:rPr>
        <w:t xml:space="preserve"> meeting, </w:t>
      </w:r>
      <w:r w:rsidR="005F5CA0" w:rsidRPr="005F5CA0">
        <w:rPr>
          <w:lang w:eastAsia="zh-CN"/>
        </w:rPr>
        <w:t>WF</w:t>
      </w:r>
      <w:r w:rsidRPr="00683375">
        <w:rPr>
          <w:lang w:eastAsia="zh-CN"/>
        </w:rPr>
        <w:t xml:space="preserve"> </w:t>
      </w:r>
      <w:r>
        <w:rPr>
          <w:lang w:eastAsia="zh-CN"/>
        </w:rPr>
        <w:fldChar w:fldCharType="begin"/>
      </w:r>
      <w:r>
        <w:rPr>
          <w:lang w:eastAsia="zh-CN"/>
        </w:rPr>
        <w:instrText xml:space="preserve"> REF _Ref132060467 \r \h </w:instrText>
      </w:r>
      <w:r>
        <w:rPr>
          <w:lang w:eastAsia="zh-CN"/>
        </w:rPr>
      </w:r>
      <w:r>
        <w:rPr>
          <w:lang w:eastAsia="zh-CN"/>
        </w:rPr>
        <w:fldChar w:fldCharType="separate"/>
      </w:r>
      <w:r>
        <w:rPr>
          <w:lang w:eastAsia="zh-CN"/>
        </w:rPr>
        <w:t>[1]</w:t>
      </w:r>
      <w:r>
        <w:rPr>
          <w:lang w:eastAsia="zh-CN"/>
        </w:rPr>
        <w:fldChar w:fldCharType="end"/>
      </w:r>
      <w:r w:rsidRPr="00683375">
        <w:rPr>
          <w:lang w:eastAsia="zh-CN"/>
        </w:rPr>
        <w:t xml:space="preserve"> </w:t>
      </w:r>
      <w:r w:rsidR="005F5CA0" w:rsidRPr="005F5CA0">
        <w:rPr>
          <w:lang w:eastAsia="zh-CN"/>
        </w:rPr>
        <w:t>on FR2 HST tunnel deployment scenario</w:t>
      </w:r>
      <w:r w:rsidRPr="00683375">
        <w:rPr>
          <w:lang w:eastAsia="zh-CN"/>
        </w:rPr>
        <w:t xml:space="preserve"> was approved</w:t>
      </w:r>
      <w:r w:rsidR="005F5CA0">
        <w:rPr>
          <w:lang w:eastAsia="zh-CN"/>
        </w:rPr>
        <w:t xml:space="preserve">. </w:t>
      </w:r>
      <w:r w:rsidRPr="00683375">
        <w:rPr>
          <w:lang w:val="en-US" w:eastAsia="zh-CN"/>
        </w:rPr>
        <w:t xml:space="preserve">In this contribution, we share our views about </w:t>
      </w:r>
      <w:r w:rsidR="005F5CA0">
        <w:rPr>
          <w:lang w:val="en-US" w:eastAsia="zh-CN"/>
        </w:rPr>
        <w:t xml:space="preserve">HST FR2 </w:t>
      </w:r>
      <w:r w:rsidR="005F5CA0" w:rsidRPr="005F5CA0">
        <w:rPr>
          <w:lang w:val="en-US" w:eastAsia="zh-CN"/>
        </w:rPr>
        <w:t>reference tunnel deployment scenario</w:t>
      </w:r>
      <w:r w:rsidRPr="00683375">
        <w:rPr>
          <w:lang w:val="en-US" w:eastAsia="zh-CN"/>
        </w:rPr>
        <w:t>.</w:t>
      </w:r>
    </w:p>
    <w:p w14:paraId="4B381C34" w14:textId="6A1A6679" w:rsidR="00EA7C2F" w:rsidRDefault="00EA7C2F" w:rsidP="00D46BD4">
      <w:pPr>
        <w:pStyle w:val="1"/>
        <w:rPr>
          <w:lang w:val="en-US" w:eastAsia="zh-CN"/>
        </w:rPr>
      </w:pPr>
      <w:r>
        <w:rPr>
          <w:rFonts w:hint="eastAsia"/>
          <w:lang w:val="en-US" w:eastAsia="zh-CN"/>
        </w:rPr>
        <w:t>D</w:t>
      </w:r>
      <w:r>
        <w:rPr>
          <w:lang w:val="en-US" w:eastAsia="zh-CN"/>
        </w:rPr>
        <w:t>iscussion</w:t>
      </w:r>
    </w:p>
    <w:p w14:paraId="11DA1AF5" w14:textId="0C094928" w:rsidR="005F5CA0" w:rsidRDefault="005F5CA0" w:rsidP="006809FA">
      <w:pPr>
        <w:pStyle w:val="2"/>
        <w:rPr>
          <w:lang w:val="en-US" w:eastAsia="zh-CN"/>
        </w:rPr>
      </w:pPr>
      <w:r>
        <w:rPr>
          <w:rFonts w:hint="eastAsia"/>
          <w:lang w:val="en-US" w:eastAsia="zh-CN"/>
        </w:rPr>
        <w:t>D</w:t>
      </w:r>
      <w:r w:rsidRPr="005F5CA0">
        <w:rPr>
          <w:lang w:val="en-US" w:eastAsia="zh-CN"/>
        </w:rPr>
        <w:t>eployment scenarios</w:t>
      </w:r>
    </w:p>
    <w:tbl>
      <w:tblPr>
        <w:tblStyle w:val="ae"/>
        <w:tblW w:w="0" w:type="auto"/>
        <w:tblLook w:val="04A0" w:firstRow="1" w:lastRow="0" w:firstColumn="1" w:lastColumn="0" w:noHBand="0" w:noVBand="1"/>
      </w:tblPr>
      <w:tblGrid>
        <w:gridCol w:w="10456"/>
      </w:tblGrid>
      <w:tr w:rsidR="006809FA" w:rsidRPr="006809FA" w14:paraId="07F2B9E5" w14:textId="77777777" w:rsidTr="006809FA">
        <w:tc>
          <w:tcPr>
            <w:tcW w:w="10456" w:type="dxa"/>
          </w:tcPr>
          <w:p w14:paraId="14AF7BBF" w14:textId="77777777" w:rsidR="006809FA" w:rsidRPr="006809FA" w:rsidRDefault="006809FA" w:rsidP="006809FA">
            <w:pPr>
              <w:rPr>
                <w:b/>
                <w:bCs/>
                <w:i/>
                <w:lang w:val="en-US" w:eastAsia="zh-CN"/>
              </w:rPr>
            </w:pPr>
            <w:r w:rsidRPr="006809FA">
              <w:rPr>
                <w:b/>
                <w:bCs/>
                <w:i/>
                <w:lang w:val="en-US" w:eastAsia="zh-CN"/>
              </w:rPr>
              <w:t>Agreement:</w:t>
            </w:r>
          </w:p>
          <w:p w14:paraId="2B2B15F2" w14:textId="77777777" w:rsidR="006809FA" w:rsidRPr="006809FA" w:rsidRDefault="006809FA" w:rsidP="006809FA">
            <w:pPr>
              <w:numPr>
                <w:ilvl w:val="0"/>
                <w:numId w:val="19"/>
              </w:numPr>
              <w:rPr>
                <w:i/>
                <w:lang w:val="en-US" w:eastAsia="zh-CN"/>
              </w:rPr>
            </w:pPr>
            <w:r w:rsidRPr="006809FA">
              <w:rPr>
                <w:i/>
                <w:lang w:val="en-US" w:eastAsia="zh-CN"/>
              </w:rPr>
              <w:t>Sceanrio#2: Two-panel simultaneous reception scenario and analysis of corresponding transmission schemes in tunnel deployment has lower priority</w:t>
            </w:r>
          </w:p>
          <w:p w14:paraId="2EF5AA4D" w14:textId="77777777" w:rsidR="006809FA" w:rsidRPr="006809FA" w:rsidRDefault="006809FA" w:rsidP="006809FA">
            <w:pPr>
              <w:rPr>
                <w:b/>
                <w:bCs/>
                <w:i/>
                <w:lang w:val="en-US" w:eastAsia="zh-CN"/>
              </w:rPr>
            </w:pPr>
            <w:r w:rsidRPr="006809FA">
              <w:rPr>
                <w:b/>
                <w:bCs/>
                <w:i/>
                <w:lang w:val="en-US" w:eastAsia="zh-CN"/>
              </w:rPr>
              <w:t>Way forward:</w:t>
            </w:r>
          </w:p>
          <w:p w14:paraId="21930718" w14:textId="77777777" w:rsidR="006809FA" w:rsidRPr="006809FA" w:rsidRDefault="006809FA" w:rsidP="006809FA">
            <w:pPr>
              <w:numPr>
                <w:ilvl w:val="0"/>
                <w:numId w:val="17"/>
              </w:numPr>
              <w:rPr>
                <w:i/>
                <w:lang w:val="en-US" w:eastAsia="zh-CN"/>
              </w:rPr>
            </w:pPr>
            <w:r w:rsidRPr="006809FA">
              <w:rPr>
                <w:i/>
                <w:lang w:val="en-US" w:eastAsia="zh-CN"/>
              </w:rPr>
              <w:t>FFS: feasibility of uni- and bi-directional RRH deployments in Sceanario#1 (single-panel reception UE and DPS transition schemes)</w:t>
            </w:r>
          </w:p>
          <w:p w14:paraId="08F3B1A5" w14:textId="0B2B2568" w:rsidR="006809FA" w:rsidRPr="006809FA" w:rsidRDefault="006809FA" w:rsidP="005F5CA0">
            <w:pPr>
              <w:numPr>
                <w:ilvl w:val="1"/>
                <w:numId w:val="17"/>
              </w:numPr>
              <w:rPr>
                <w:i/>
                <w:lang w:val="en-US" w:eastAsia="zh-CN"/>
              </w:rPr>
            </w:pPr>
            <w:r w:rsidRPr="006809FA">
              <w:rPr>
                <w:i/>
                <w:lang w:val="en-US" w:eastAsia="zh-CN"/>
              </w:rPr>
              <w:t>FFS: deployment assumption at the exit/entrance of the tunnel</w:t>
            </w:r>
          </w:p>
        </w:tc>
      </w:tr>
    </w:tbl>
    <w:p w14:paraId="5B483ECC" w14:textId="361996F2" w:rsidR="005F5CA0" w:rsidRDefault="005F5CA0" w:rsidP="005F5CA0">
      <w:pPr>
        <w:rPr>
          <w:lang w:val="en-US" w:eastAsia="zh-CN"/>
        </w:rPr>
      </w:pPr>
    </w:p>
    <w:p w14:paraId="7FE60742" w14:textId="77777777" w:rsidR="006809FA" w:rsidRPr="006809FA" w:rsidRDefault="006809FA" w:rsidP="006809FA">
      <w:pPr>
        <w:rPr>
          <w:lang w:val="en-US" w:eastAsia="zh-CN"/>
        </w:rPr>
      </w:pPr>
      <w:r w:rsidRPr="006809FA">
        <w:rPr>
          <w:rFonts w:hint="eastAsia"/>
          <w:lang w:val="en-US" w:eastAsia="zh-CN"/>
        </w:rPr>
        <w:t>A</w:t>
      </w:r>
      <w:r w:rsidRPr="006809FA">
        <w:rPr>
          <w:lang w:val="en-US" w:eastAsia="zh-CN"/>
        </w:rPr>
        <w:t>s per analysis in Rel-17 HST FR2 WI, Bi-directional deployment is more applicable when the Dmin is larger and Uni-directional deployment is more applicable when the Dmin is smaller. For Bi-directional deployment in tunnel, several beams are required rather than single beam to fill the coverage hole under the RRH. The power of side-lobes for different beams change rapidly when UE is near to the RRH. It is a great challenge for the UE to ensure the performance not to degrade in such location since the selected best beam may be unavailable with high probability after UE beam switching has been performed. Therefore, we propose to use Uni-directional deployment for tunnel scenario for HST FR2.</w:t>
      </w:r>
    </w:p>
    <w:p w14:paraId="0EC09FE1" w14:textId="07F6D0CB" w:rsidR="006809FA" w:rsidRDefault="006809FA" w:rsidP="005F5CA0">
      <w:pPr>
        <w:pStyle w:val="Proposal"/>
      </w:pPr>
      <w:r w:rsidRPr="006809FA">
        <w:t>Use Uni-directional deployment for tunnel scenario for HST FR2.</w:t>
      </w:r>
    </w:p>
    <w:p w14:paraId="22B4C21B" w14:textId="4979D382" w:rsidR="006809FA" w:rsidRDefault="006809FA" w:rsidP="006809FA">
      <w:pPr>
        <w:rPr>
          <w:lang w:val="en-US" w:eastAsia="zh-CN"/>
        </w:rPr>
      </w:pPr>
      <w:r>
        <w:rPr>
          <w:rFonts w:hint="eastAsia"/>
          <w:lang w:val="en-US" w:eastAsia="zh-CN"/>
        </w:rPr>
        <w:t>F</w:t>
      </w:r>
      <w:r>
        <w:rPr>
          <w:lang w:val="en-US" w:eastAsia="zh-CN"/>
        </w:rPr>
        <w:t xml:space="preserve">or the tunnel </w:t>
      </w:r>
      <w:r w:rsidRPr="006809FA">
        <w:rPr>
          <w:lang w:val="en-US" w:eastAsia="zh-CN"/>
        </w:rPr>
        <w:t xml:space="preserve">exit/entrance </w:t>
      </w:r>
      <w:r>
        <w:rPr>
          <w:lang w:val="en-US" w:eastAsia="zh-CN"/>
        </w:rPr>
        <w:t xml:space="preserve">scenario, we think </w:t>
      </w:r>
      <w:r w:rsidR="001963DA">
        <w:rPr>
          <w:lang w:val="en-US" w:eastAsia="zh-CN"/>
        </w:rPr>
        <w:t xml:space="preserve">it is the special case and it is up to BS implementation of the scenario </w:t>
      </w:r>
      <w:r w:rsidR="001963DA" w:rsidRPr="001963DA">
        <w:rPr>
          <w:lang w:val="en-US" w:eastAsia="zh-CN"/>
        </w:rPr>
        <w:t>optimization</w:t>
      </w:r>
      <w:r w:rsidR="001963DA">
        <w:rPr>
          <w:lang w:val="en-US" w:eastAsia="zh-CN"/>
        </w:rPr>
        <w:t>. We should focus on the more typical scenario, that is when UE is fully in the tunnel.</w:t>
      </w:r>
    </w:p>
    <w:p w14:paraId="1AB0E7A3" w14:textId="0A8234ED" w:rsidR="001963DA" w:rsidRPr="006809FA" w:rsidRDefault="001963DA" w:rsidP="001963DA">
      <w:pPr>
        <w:pStyle w:val="Proposal"/>
      </w:pPr>
      <w:r>
        <w:t>F</w:t>
      </w:r>
      <w:r w:rsidRPr="001963DA">
        <w:t>ocus on the more typical scenario, that is when UE is fully in the tunnel.</w:t>
      </w:r>
    </w:p>
    <w:p w14:paraId="333D3C13" w14:textId="4E39F140" w:rsidR="005F5CA0" w:rsidRDefault="005F5CA0" w:rsidP="006809FA">
      <w:pPr>
        <w:pStyle w:val="2"/>
        <w:rPr>
          <w:lang w:val="en-US" w:eastAsia="zh-CN"/>
        </w:rPr>
      </w:pPr>
      <w:r>
        <w:rPr>
          <w:rFonts w:hint="eastAsia"/>
          <w:lang w:val="en-US" w:eastAsia="zh-CN"/>
        </w:rPr>
        <w:t>C</w:t>
      </w:r>
      <w:r w:rsidRPr="005F5CA0">
        <w:rPr>
          <w:lang w:val="en-US" w:eastAsia="zh-CN"/>
        </w:rPr>
        <w:t>hannel model</w:t>
      </w:r>
    </w:p>
    <w:tbl>
      <w:tblPr>
        <w:tblStyle w:val="ae"/>
        <w:tblW w:w="0" w:type="auto"/>
        <w:tblLook w:val="04A0" w:firstRow="1" w:lastRow="0" w:firstColumn="1" w:lastColumn="0" w:noHBand="0" w:noVBand="1"/>
      </w:tblPr>
      <w:tblGrid>
        <w:gridCol w:w="10456"/>
      </w:tblGrid>
      <w:tr w:rsidR="006809FA" w:rsidRPr="006809FA" w14:paraId="2DB5D3AE" w14:textId="77777777" w:rsidTr="006809FA">
        <w:tc>
          <w:tcPr>
            <w:tcW w:w="10456" w:type="dxa"/>
          </w:tcPr>
          <w:p w14:paraId="523203E8" w14:textId="77777777" w:rsidR="006809FA" w:rsidRPr="006809FA" w:rsidRDefault="006809FA" w:rsidP="006809FA">
            <w:pPr>
              <w:rPr>
                <w:b/>
                <w:bCs/>
                <w:i/>
                <w:lang w:val="en-US" w:eastAsia="zh-CN"/>
              </w:rPr>
            </w:pPr>
            <w:r w:rsidRPr="006809FA">
              <w:rPr>
                <w:b/>
                <w:bCs/>
                <w:i/>
                <w:lang w:val="en-US" w:eastAsia="zh-CN"/>
              </w:rPr>
              <w:t>Agreement:</w:t>
            </w:r>
          </w:p>
          <w:p w14:paraId="63CCC90D" w14:textId="77777777" w:rsidR="006809FA" w:rsidRPr="006809FA" w:rsidRDefault="006809FA" w:rsidP="006809FA">
            <w:pPr>
              <w:numPr>
                <w:ilvl w:val="0"/>
                <w:numId w:val="17"/>
              </w:numPr>
              <w:rPr>
                <w:i/>
                <w:lang w:val="en-US"/>
              </w:rPr>
            </w:pPr>
            <w:r w:rsidRPr="006809FA">
              <w:rPr>
                <w:i/>
                <w:lang w:val="en-US"/>
              </w:rPr>
              <w:lastRenderedPageBreak/>
              <w:t>Only consider LoS propagation conditions</w:t>
            </w:r>
          </w:p>
          <w:p w14:paraId="4249D588" w14:textId="77777777" w:rsidR="006809FA" w:rsidRPr="006809FA" w:rsidRDefault="006809FA" w:rsidP="006809FA">
            <w:pPr>
              <w:rPr>
                <w:b/>
                <w:bCs/>
                <w:i/>
                <w:lang w:val="en-US" w:eastAsia="zh-CN"/>
              </w:rPr>
            </w:pPr>
            <w:r w:rsidRPr="006809FA">
              <w:rPr>
                <w:b/>
                <w:bCs/>
                <w:i/>
                <w:lang w:val="en-US" w:eastAsia="zh-CN"/>
              </w:rPr>
              <w:t>Way forward:</w:t>
            </w:r>
          </w:p>
          <w:p w14:paraId="2591AC22" w14:textId="77777777" w:rsidR="006809FA" w:rsidRPr="006809FA" w:rsidRDefault="006809FA" w:rsidP="006809FA">
            <w:pPr>
              <w:numPr>
                <w:ilvl w:val="0"/>
                <w:numId w:val="18"/>
              </w:numPr>
              <w:rPr>
                <w:i/>
                <w:lang w:val="en-US"/>
              </w:rPr>
            </w:pPr>
            <w:r w:rsidRPr="006809FA">
              <w:rPr>
                <w:i/>
                <w:lang w:val="en-US"/>
              </w:rPr>
              <w:t xml:space="preserve">FFS: </w:t>
            </w:r>
            <w:r w:rsidRPr="006809FA">
              <w:rPr>
                <w:i/>
              </w:rPr>
              <w:t xml:space="preserve">whether RRM session to decide </w:t>
            </w:r>
            <w:r w:rsidRPr="006809FA">
              <w:rPr>
                <w:i/>
                <w:lang w:val="en-US"/>
              </w:rPr>
              <w:t>propagation conditions</w:t>
            </w:r>
            <w:r w:rsidRPr="006809FA">
              <w:rPr>
                <w:i/>
              </w:rPr>
              <w:t xml:space="preserve"> which can be used</w:t>
            </w:r>
            <w:r w:rsidRPr="006809FA">
              <w:rPr>
                <w:i/>
                <w:lang w:val="en-US"/>
              </w:rPr>
              <w:t xml:space="preserve"> for demodulation performance requirements:</w:t>
            </w:r>
          </w:p>
          <w:p w14:paraId="60855324" w14:textId="77777777" w:rsidR="006809FA" w:rsidRPr="006809FA" w:rsidRDefault="006809FA" w:rsidP="006809FA">
            <w:pPr>
              <w:numPr>
                <w:ilvl w:val="1"/>
                <w:numId w:val="18"/>
              </w:numPr>
              <w:rPr>
                <w:i/>
                <w:lang w:val="en-US"/>
              </w:rPr>
            </w:pPr>
            <w:r w:rsidRPr="006809FA">
              <w:rPr>
                <w:i/>
                <w:lang w:val="en-US"/>
              </w:rPr>
              <w:t>Option 1: Reuse FR2 HST channel model in TS38.101-4 and TS38.104.</w:t>
            </w:r>
          </w:p>
          <w:p w14:paraId="75D36E28" w14:textId="77777777" w:rsidR="006809FA" w:rsidRPr="006809FA" w:rsidRDefault="006809FA" w:rsidP="006809FA">
            <w:pPr>
              <w:numPr>
                <w:ilvl w:val="1"/>
                <w:numId w:val="18"/>
              </w:numPr>
              <w:rPr>
                <w:i/>
                <w:lang w:val="en-US"/>
              </w:rPr>
            </w:pPr>
            <w:r w:rsidRPr="006809FA">
              <w:rPr>
                <w:i/>
                <w:lang w:val="en-US"/>
              </w:rPr>
              <w:t>Option 2: Consider multi-path fading model (e.g., with up to 2nd order multi-path components)</w:t>
            </w:r>
          </w:p>
          <w:p w14:paraId="1887D2FC" w14:textId="2095BC60" w:rsidR="006809FA" w:rsidRPr="006809FA" w:rsidRDefault="006809FA" w:rsidP="005F5CA0">
            <w:pPr>
              <w:numPr>
                <w:ilvl w:val="1"/>
                <w:numId w:val="18"/>
              </w:numPr>
              <w:rPr>
                <w:i/>
                <w:lang w:val="en-US"/>
              </w:rPr>
            </w:pPr>
            <w:r w:rsidRPr="006809FA">
              <w:rPr>
                <w:i/>
                <w:lang w:val="en-US"/>
              </w:rPr>
              <w:t>Other options are not precluded</w:t>
            </w:r>
          </w:p>
        </w:tc>
      </w:tr>
    </w:tbl>
    <w:p w14:paraId="1FE904AF" w14:textId="7FEC30C7" w:rsidR="005F5CA0" w:rsidRDefault="005F5CA0" w:rsidP="005F5CA0">
      <w:pPr>
        <w:rPr>
          <w:lang w:val="en-US" w:eastAsia="zh-CN"/>
        </w:rPr>
      </w:pPr>
    </w:p>
    <w:p w14:paraId="2318395B" w14:textId="710EAA84" w:rsidR="001963DA" w:rsidRDefault="0040178A" w:rsidP="005F5CA0">
      <w:pPr>
        <w:rPr>
          <w:lang w:val="en-US" w:eastAsia="zh-CN"/>
        </w:rPr>
      </w:pPr>
      <w:r w:rsidRPr="0040178A">
        <w:rPr>
          <w:lang w:val="en-US" w:eastAsia="zh-CN"/>
        </w:rPr>
        <w:t>Different from the open space scenario, there is more reflection and refraction in tunnel deployment, which it is more obvious in FR2 comparing to FR1.</w:t>
      </w:r>
      <w:r>
        <w:rPr>
          <w:lang w:val="en-US" w:eastAsia="zh-CN"/>
        </w:rPr>
        <w:t xml:space="preserve"> </w:t>
      </w:r>
      <w:r w:rsidR="001963DA" w:rsidRPr="001963DA">
        <w:rPr>
          <w:lang w:val="en-US" w:eastAsia="zh-CN"/>
        </w:rPr>
        <w:t>For the tunnel scenario comparing to Rel-17 Scenario A, we can observe that there is LOS propagation condition same as Rel-17 Scenario A at most of time when UE is little far away from the RRH, the Rel-17 Scenario A requirements can be reused</w:t>
      </w:r>
      <w:r>
        <w:rPr>
          <w:lang w:val="en-US" w:eastAsia="zh-CN"/>
        </w:rPr>
        <w:t>, we don’t think it is needed to define new channel model and new demodulation requirements for this scenario</w:t>
      </w:r>
      <w:r w:rsidR="001963DA" w:rsidRPr="001963DA">
        <w:rPr>
          <w:lang w:val="en-US" w:eastAsia="zh-CN"/>
        </w:rPr>
        <w:t>.</w:t>
      </w:r>
      <w:r>
        <w:rPr>
          <w:lang w:val="en-US" w:eastAsia="zh-CN"/>
        </w:rPr>
        <w:t xml:space="preserve"> From our understanding, only</w:t>
      </w:r>
      <w:r w:rsidR="001963DA" w:rsidRPr="001963DA">
        <w:rPr>
          <w:lang w:val="en-US" w:eastAsia="zh-CN"/>
        </w:rPr>
        <w:t xml:space="preserve"> when UE is around the RRH, </w:t>
      </w:r>
      <w:r>
        <w:rPr>
          <w:lang w:val="en-US" w:eastAsia="zh-CN"/>
        </w:rPr>
        <w:t xml:space="preserve">new </w:t>
      </w:r>
      <w:r w:rsidRPr="0040178A">
        <w:rPr>
          <w:lang w:val="en-US" w:eastAsia="zh-CN"/>
        </w:rPr>
        <w:t xml:space="preserve">demodulation requirements </w:t>
      </w:r>
      <w:r>
        <w:rPr>
          <w:lang w:val="en-US" w:eastAsia="zh-CN"/>
        </w:rPr>
        <w:t xml:space="preserve">with </w:t>
      </w:r>
      <w:r w:rsidR="001963DA" w:rsidRPr="001963DA">
        <w:rPr>
          <w:lang w:val="en-US" w:eastAsia="zh-CN"/>
        </w:rPr>
        <w:t>multi-path fading model</w:t>
      </w:r>
      <w:r w:rsidR="001963DA">
        <w:rPr>
          <w:lang w:val="en-US" w:eastAsia="zh-CN"/>
        </w:rPr>
        <w:t xml:space="preserve"> can be considered</w:t>
      </w:r>
      <w:r w:rsidR="001963DA" w:rsidRPr="001963DA">
        <w:rPr>
          <w:lang w:val="en-US" w:eastAsia="zh-CN"/>
        </w:rPr>
        <w:t>.</w:t>
      </w:r>
      <w:r>
        <w:rPr>
          <w:lang w:val="en-US" w:eastAsia="zh-CN"/>
        </w:rPr>
        <w:t xml:space="preserve"> We are open to further discuss the detailed </w:t>
      </w:r>
      <w:r w:rsidRPr="0040178A">
        <w:rPr>
          <w:lang w:val="en-US" w:eastAsia="zh-CN"/>
        </w:rPr>
        <w:t>multi-path components</w:t>
      </w:r>
      <w:r>
        <w:rPr>
          <w:lang w:val="en-US" w:eastAsia="zh-CN"/>
        </w:rPr>
        <w:t>.</w:t>
      </w:r>
    </w:p>
    <w:p w14:paraId="3C386F20" w14:textId="3AAABBD4" w:rsidR="00897009" w:rsidRDefault="00897009" w:rsidP="0040178A">
      <w:pPr>
        <w:pStyle w:val="Proposal"/>
      </w:pPr>
      <w:r>
        <w:t>W</w:t>
      </w:r>
      <w:r w:rsidRPr="00897009">
        <w:t>hen UE is little far away from the RRH</w:t>
      </w:r>
      <w:r>
        <w:t>, no n</w:t>
      </w:r>
      <w:r w:rsidRPr="00897009">
        <w:t>ew channel model and new demodulation requirements</w:t>
      </w:r>
      <w:r>
        <w:t xml:space="preserve"> needed.</w:t>
      </w:r>
    </w:p>
    <w:p w14:paraId="7A01AE1E" w14:textId="1A229846" w:rsidR="0040178A" w:rsidRPr="005F5CA0" w:rsidRDefault="0040178A" w:rsidP="0040178A">
      <w:pPr>
        <w:pStyle w:val="Proposal"/>
      </w:pPr>
      <w:r>
        <w:t>O</w:t>
      </w:r>
      <w:r w:rsidRPr="0040178A">
        <w:t>nly when UE is around the RRH, new demodulation requirements with multi-path fading model can be considered.</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3A7657E8"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897009" w:rsidRPr="00897009">
        <w:rPr>
          <w:lang w:val="en-US" w:eastAsia="zh-CN"/>
        </w:rPr>
        <w:t>HST FR2 reference tunnel deployment scenario</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F0CC042" w14:textId="77777777" w:rsidR="00897009" w:rsidRDefault="00897009" w:rsidP="00897009">
      <w:pPr>
        <w:pStyle w:val="Proposal"/>
        <w:numPr>
          <w:ilvl w:val="0"/>
          <w:numId w:val="20"/>
        </w:numPr>
      </w:pPr>
      <w:r w:rsidRPr="006809FA">
        <w:t>Use Uni-directional deployment for tunnel scenario for HST FR2.</w:t>
      </w:r>
    </w:p>
    <w:p w14:paraId="5738A54D" w14:textId="77777777" w:rsidR="00897009" w:rsidRPr="006809FA" w:rsidRDefault="00897009" w:rsidP="00897009">
      <w:pPr>
        <w:pStyle w:val="Proposal"/>
      </w:pPr>
      <w:r>
        <w:t>F</w:t>
      </w:r>
      <w:r w:rsidRPr="001963DA">
        <w:t>ocus on the more typical scenario, that is when UE is fully in the tunnel.</w:t>
      </w:r>
    </w:p>
    <w:p w14:paraId="332A6898" w14:textId="77777777" w:rsidR="00897009" w:rsidRDefault="00897009" w:rsidP="00897009">
      <w:pPr>
        <w:pStyle w:val="Proposal"/>
      </w:pPr>
      <w:r>
        <w:t>W</w:t>
      </w:r>
      <w:r w:rsidRPr="00897009">
        <w:t>hen UE is little far away from the RRH</w:t>
      </w:r>
      <w:r>
        <w:t>, no n</w:t>
      </w:r>
      <w:r w:rsidRPr="00897009">
        <w:t>ew channel model and new demodulation requirements</w:t>
      </w:r>
      <w:r>
        <w:t xml:space="preserve"> needed.</w:t>
      </w:r>
    </w:p>
    <w:p w14:paraId="7CFB5F17" w14:textId="77777777" w:rsidR="00897009" w:rsidRPr="005F5CA0" w:rsidRDefault="00897009" w:rsidP="00897009">
      <w:pPr>
        <w:pStyle w:val="Proposal"/>
      </w:pPr>
      <w:r>
        <w:t>O</w:t>
      </w:r>
      <w:r w:rsidRPr="0040178A">
        <w:t>nly when UE is around the RRH, new demodulation requirements with multi-path fading model can be considered.</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7124B4A9" w:rsidR="00A64ABC" w:rsidRDefault="00535494" w:rsidP="00964D21">
      <w:pPr>
        <w:pStyle w:val="Reference"/>
        <w:ind w:left="400" w:hanging="400"/>
        <w:rPr>
          <w:lang w:val="en-US" w:eastAsia="zh-CN"/>
        </w:rPr>
      </w:pPr>
      <w:bookmarkStart w:id="3" w:name="_Ref126587496"/>
      <w:bookmarkStart w:id="4" w:name="_Ref132060467"/>
      <w:r w:rsidRPr="00535494">
        <w:rPr>
          <w:lang w:val="en-US" w:eastAsia="zh-CN"/>
        </w:rPr>
        <w:t>RP-</w:t>
      </w:r>
      <w:bookmarkEnd w:id="3"/>
      <w:bookmarkEnd w:id="4"/>
      <w:r w:rsidR="00683375" w:rsidRPr="00683375">
        <w:rPr>
          <w:lang w:val="en-US" w:eastAsia="zh-CN"/>
        </w:rPr>
        <w:t>222272, Revised WID on enhanced NR support for high speed train scenario in frequency range 2 (FR2), RAN#97, Samsung</w:t>
      </w:r>
    </w:p>
    <w:p w14:paraId="29D6DB70" w14:textId="713E1D48" w:rsidR="001229F1" w:rsidRPr="004C3524" w:rsidRDefault="001229F1" w:rsidP="00AC7557">
      <w:pPr>
        <w:rPr>
          <w:lang w:val="en-US" w:eastAsia="zh-CN"/>
        </w:rPr>
      </w:pPr>
    </w:p>
    <w:sectPr w:rsidR="001229F1" w:rsidRPr="004C3524"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5DF50" w14:textId="77777777" w:rsidR="00FD4D2C" w:rsidRDefault="00FD4D2C" w:rsidP="009163A1">
      <w:pPr>
        <w:spacing w:after="0"/>
      </w:pPr>
      <w:r>
        <w:separator/>
      </w:r>
    </w:p>
  </w:endnote>
  <w:endnote w:type="continuationSeparator" w:id="0">
    <w:p w14:paraId="29635E66" w14:textId="77777777" w:rsidR="00FD4D2C" w:rsidRDefault="00FD4D2C"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2879E" w14:textId="77777777" w:rsidR="00FD4D2C" w:rsidRDefault="00FD4D2C" w:rsidP="009163A1">
      <w:pPr>
        <w:spacing w:after="0"/>
      </w:pPr>
      <w:r>
        <w:separator/>
      </w:r>
    </w:p>
  </w:footnote>
  <w:footnote w:type="continuationSeparator" w:id="0">
    <w:p w14:paraId="6D27EB23" w14:textId="77777777" w:rsidR="00FD4D2C" w:rsidRDefault="00FD4D2C"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8"/>
  </w:num>
  <w:num w:numId="3">
    <w:abstractNumId w:val="1"/>
  </w:num>
  <w:num w:numId="4">
    <w:abstractNumId w:val="3"/>
  </w:num>
  <w:num w:numId="5">
    <w:abstractNumId w:val="5"/>
  </w:num>
  <w:num w:numId="6">
    <w:abstractNumId w:val="10"/>
  </w:num>
  <w:num w:numId="7">
    <w:abstractNumId w:val="0"/>
  </w:num>
  <w:num w:numId="8">
    <w:abstractNumId w:val="1"/>
    <w:lvlOverride w:ilvl="0">
      <w:startOverride w:val="1"/>
    </w:lvlOverride>
  </w:num>
  <w:num w:numId="9">
    <w:abstractNumId w:val="3"/>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9"/>
  </w:num>
  <w:num w:numId="18">
    <w:abstractNumId w:val="2"/>
  </w:num>
  <w:num w:numId="19">
    <w:abstractNumId w:val="6"/>
  </w:num>
  <w:num w:numId="20">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7E9A"/>
    <w:rsid w:val="00170674"/>
    <w:rsid w:val="00171E01"/>
    <w:rsid w:val="00173BFB"/>
    <w:rsid w:val="00175DD4"/>
    <w:rsid w:val="00180C6D"/>
    <w:rsid w:val="00184CD2"/>
    <w:rsid w:val="001963DA"/>
    <w:rsid w:val="00196D54"/>
    <w:rsid w:val="001A1FB2"/>
    <w:rsid w:val="001B1E9A"/>
    <w:rsid w:val="001B38C0"/>
    <w:rsid w:val="001B4B37"/>
    <w:rsid w:val="001B7488"/>
    <w:rsid w:val="001C2E61"/>
    <w:rsid w:val="001C3749"/>
    <w:rsid w:val="001C4440"/>
    <w:rsid w:val="001C4A50"/>
    <w:rsid w:val="001D0B20"/>
    <w:rsid w:val="001D54C7"/>
    <w:rsid w:val="001D5E9C"/>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78A"/>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4C15"/>
    <w:rsid w:val="00466D17"/>
    <w:rsid w:val="00474160"/>
    <w:rsid w:val="004750C1"/>
    <w:rsid w:val="004757EA"/>
    <w:rsid w:val="004774C7"/>
    <w:rsid w:val="004810CF"/>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5494"/>
    <w:rsid w:val="00537C66"/>
    <w:rsid w:val="00550FA9"/>
    <w:rsid w:val="005520EE"/>
    <w:rsid w:val="00553E20"/>
    <w:rsid w:val="00555E12"/>
    <w:rsid w:val="00560F1D"/>
    <w:rsid w:val="00561B54"/>
    <w:rsid w:val="00565834"/>
    <w:rsid w:val="00567D51"/>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5CA0"/>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09FA"/>
    <w:rsid w:val="00683375"/>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80117D"/>
    <w:rsid w:val="00804C38"/>
    <w:rsid w:val="00805D20"/>
    <w:rsid w:val="00810CF0"/>
    <w:rsid w:val="00812FE3"/>
    <w:rsid w:val="00816459"/>
    <w:rsid w:val="008178C0"/>
    <w:rsid w:val="00821440"/>
    <w:rsid w:val="008218D9"/>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9700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42E2"/>
    <w:rsid w:val="00940C78"/>
    <w:rsid w:val="00944777"/>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37C8"/>
    <w:rsid w:val="00BB4906"/>
    <w:rsid w:val="00BC014F"/>
    <w:rsid w:val="00BC180C"/>
    <w:rsid w:val="00BC4DE3"/>
    <w:rsid w:val="00BC6157"/>
    <w:rsid w:val="00BD0EAE"/>
    <w:rsid w:val="00BD34D5"/>
    <w:rsid w:val="00BD37CB"/>
    <w:rsid w:val="00BD3806"/>
    <w:rsid w:val="00BD4737"/>
    <w:rsid w:val="00BD6A04"/>
    <w:rsid w:val="00BD7807"/>
    <w:rsid w:val="00BE0216"/>
    <w:rsid w:val="00BE0AE6"/>
    <w:rsid w:val="00BE2B16"/>
    <w:rsid w:val="00BE30EC"/>
    <w:rsid w:val="00BE4E7F"/>
    <w:rsid w:val="00BE64CF"/>
    <w:rsid w:val="00BE75FF"/>
    <w:rsid w:val="00BE79CD"/>
    <w:rsid w:val="00C006CD"/>
    <w:rsid w:val="00C027C5"/>
    <w:rsid w:val="00C03843"/>
    <w:rsid w:val="00C04B86"/>
    <w:rsid w:val="00C06889"/>
    <w:rsid w:val="00C15054"/>
    <w:rsid w:val="00C15094"/>
    <w:rsid w:val="00C17141"/>
    <w:rsid w:val="00C26B92"/>
    <w:rsid w:val="00C34D9E"/>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115B"/>
    <w:rsid w:val="00E73756"/>
    <w:rsid w:val="00E77C55"/>
    <w:rsid w:val="00E77E8A"/>
    <w:rsid w:val="00E8060F"/>
    <w:rsid w:val="00E8187B"/>
    <w:rsid w:val="00E8582B"/>
    <w:rsid w:val="00E879F8"/>
    <w:rsid w:val="00E91177"/>
    <w:rsid w:val="00E95A33"/>
    <w:rsid w:val="00EA7B14"/>
    <w:rsid w:val="00EA7C2F"/>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77689"/>
    <w:rsid w:val="00F92DD5"/>
    <w:rsid w:val="00F97356"/>
    <w:rsid w:val="00F97713"/>
    <w:rsid w:val="00FA7696"/>
    <w:rsid w:val="00FB172E"/>
    <w:rsid w:val="00FB51AC"/>
    <w:rsid w:val="00FB5658"/>
    <w:rsid w:val="00FC0CDF"/>
    <w:rsid w:val="00FC34C6"/>
    <w:rsid w:val="00FD18AC"/>
    <w:rsid w:val="00FD3083"/>
    <w:rsid w:val="00FD4842"/>
    <w:rsid w:val="00FD4D2C"/>
    <w:rsid w:val="00FD5ADC"/>
    <w:rsid w:val="00FE0347"/>
    <w:rsid w:val="00FE1AEA"/>
    <w:rsid w:val="00FE4C62"/>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7">
    <w:name w:val="网格型7"/>
    <w:basedOn w:val="a1"/>
    <w:next w:val="ae"/>
    <w:qFormat/>
    <w:rsid w:val="00683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E94E8-7884-4371-B7DA-CC7227A5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4465</TotalTime>
  <Pages>2</Pages>
  <Words>568</Words>
  <Characters>3240</Characters>
  <Application>Microsoft Office Word</Application>
  <DocSecurity>0</DocSecurity>
  <Lines>27</Lines>
  <Paragraphs>7</Paragraphs>
  <ScaleCrop>false</ScaleCrop>
  <Company>Huawei Technologies Co.,Ltd.</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2021-12-16T11:56:00Z</dcterms:created>
  <dcterms:modified xsi:type="dcterms:W3CDTF">2023-04-10T21:43:00Z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(3)d7fPZ0sIj4wU84A4+dfStYSnRxPnKcoSj2GVlPTSDY55BuWFshZjEsg+6HKPM3hYSrQ9JuM5
8SljSoLIGZs4qoEKeS2YYQ66wwwEREYYH62pLP6umAGuX/9FVzdQEHrdJ7FdeQFSCP4QIK9/
zH48mKC9JbiHzNQFIavSCZitiOewEBhu9x7EQ+FVTc9oc9y88jaJshhMhpKcdDTAxwvhu/8c
TtQ22KgCgqjNE//QOx</vt:lpwstr>
  </property>
  <property fmtid="{D5CDD505-2E9C-101B-9397-08002B2CF9AE}" pid="3" name="_2015_ms_pID_7253431">
    <vt:lpwstr>Py68X0DG6iMaFUkXkuTGgC8OJ1EBNFvjv0f8meO8gcQAEqGCxn+qSk
yAu0tZtBQ5IMywCRvi3ickmcT7PQt0ZNqWJUHI/HJ5xQfdz+G91Ol8h4cMp9DluKXoNdl8bs
svmHs1YIcy3gmkWMT2trce3TfU1qZpTkGDUE7KO3Psro9maumseewK6rA9UKpJtBbuhMhyeX
+cYWofRI7zanjBTe7mmLSw9ihruZDslLEn7N</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1681121743</vt:lpwstr>
  </property>
</Properties>
</file>